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5042" w14:textId="49DFCA0F" w:rsidR="00444538" w:rsidRPr="00444538" w:rsidRDefault="00444538" w:rsidP="0044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538">
        <w:rPr>
          <w:rFonts w:ascii="Arial" w:eastAsia="Times New Roman" w:hAnsi="Arial" w:cs="Arial"/>
          <w:b/>
          <w:bCs/>
          <w:color w:val="06131C"/>
          <w:sz w:val="24"/>
          <w:szCs w:val="24"/>
        </w:rPr>
        <w:t>VLab</w:t>
      </w:r>
      <w:proofErr w:type="spellEnd"/>
      <w:r w:rsidRPr="00444538">
        <w:rPr>
          <w:rFonts w:ascii="Arial" w:eastAsia="Times New Roman" w:hAnsi="Arial" w:cs="Arial"/>
          <w:b/>
          <w:bCs/>
          <w:color w:val="06131C"/>
          <w:sz w:val="24"/>
          <w:szCs w:val="24"/>
        </w:rPr>
        <w:t>: Cell Division</w:t>
      </w:r>
      <w:r>
        <w:rPr>
          <w:rFonts w:ascii="Arial" w:eastAsia="Times New Roman" w:hAnsi="Arial" w:cs="Arial"/>
          <w:b/>
          <w:bCs/>
          <w:color w:val="06131C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6131C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6131C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6131C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/>
          <w:bCs/>
          <w:color w:val="06131C"/>
          <w:sz w:val="24"/>
          <w:szCs w:val="24"/>
        </w:rPr>
        <w:t>NAME:_</w:t>
      </w:r>
      <w:proofErr w:type="gramEnd"/>
      <w:r>
        <w:rPr>
          <w:rFonts w:ascii="Arial" w:eastAsia="Times New Roman" w:hAnsi="Arial" w:cs="Arial"/>
          <w:b/>
          <w:bCs/>
          <w:color w:val="06131C"/>
          <w:sz w:val="24"/>
          <w:szCs w:val="24"/>
        </w:rPr>
        <w:t>__________________________________</w:t>
      </w:r>
      <w:r w:rsidRPr="00444538">
        <w:rPr>
          <w:rFonts w:ascii="Arial" w:eastAsia="Times New Roman" w:hAnsi="Arial" w:cs="Arial"/>
          <w:color w:val="06131C"/>
          <w:sz w:val="20"/>
          <w:szCs w:val="20"/>
        </w:rPr>
        <w:t xml:space="preserve"> </w:t>
      </w:r>
    </w:p>
    <w:p w14:paraId="09B9F91D" w14:textId="77777777" w:rsidR="00444538" w:rsidRPr="00444538" w:rsidRDefault="00444538" w:rsidP="00444538">
      <w:pPr>
        <w:spacing w:after="375" w:line="240" w:lineRule="auto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b/>
          <w:bCs/>
          <w:color w:val="06131C"/>
          <w:sz w:val="20"/>
          <w:szCs w:val="20"/>
        </w:rPr>
        <w:t>Tutorial: The Mitotic Cell Cycle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 </w:t>
      </w:r>
    </w:p>
    <w:p w14:paraId="3E968788" w14:textId="77777777" w:rsidR="00444538" w:rsidRPr="00444538" w:rsidRDefault="00444538" w:rsidP="00444538">
      <w:pPr>
        <w:spacing w:after="375" w:line="240" w:lineRule="auto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Using the Tutorial, look closely at the entire cell cycle: interphase, the four phases of mitosis (prophase, metaphase, anaphase, and telophase) and cytokinesis. </w:t>
      </w:r>
    </w:p>
    <w:p w14:paraId="2FDA3683" w14:textId="77777777" w:rsidR="00444538" w:rsidRPr="00444538" w:rsidRDefault="00444538" w:rsidP="00444538">
      <w:pPr>
        <w:numPr>
          <w:ilvl w:val="0"/>
          <w:numId w:val="1"/>
        </w:numPr>
        <w:spacing w:before="120" w:after="120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If Tutorial mode is not selected, click on the Tutorial tab. Notice the Cell Phase dial at the bottom left of the screen. Interphase is the first phase displayed. </w:t>
      </w:r>
    </w:p>
    <w:p w14:paraId="616A0BB7" w14:textId="77777777" w:rsidR="00444538" w:rsidRPr="00444538" w:rsidRDefault="00444538" w:rsidP="00444538">
      <w:pPr>
        <w:numPr>
          <w:ilvl w:val="0"/>
          <w:numId w:val="1"/>
        </w:numPr>
        <w:spacing w:before="120" w:after="120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Use the Play button to see the animation of the cell cycle. </w:t>
      </w:r>
    </w:p>
    <w:p w14:paraId="3C505A4D" w14:textId="77777777" w:rsidR="00444538" w:rsidRPr="00444538" w:rsidRDefault="00444538" w:rsidP="00444538">
      <w:pPr>
        <w:numPr>
          <w:ilvl w:val="0"/>
          <w:numId w:val="1"/>
        </w:numPr>
        <w:spacing w:before="120" w:after="120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Use the Phase control button to move through the cycle and select a specific phase. Use the Step control button to observe each phase closely. Then answer the following questions about each phase. </w:t>
      </w:r>
    </w:p>
    <w:p w14:paraId="71A5083F" w14:textId="77777777" w:rsidR="00444538" w:rsidRPr="00444538" w:rsidRDefault="00444538" w:rsidP="00444538">
      <w:pPr>
        <w:spacing w:after="375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b/>
          <w:bCs/>
          <w:color w:val="06131C"/>
          <w:sz w:val="20"/>
          <w:szCs w:val="20"/>
        </w:rPr>
        <w:t>Interphase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 </w:t>
      </w:r>
    </w:p>
    <w:p w14:paraId="633A55A4" w14:textId="5EC9DB44" w:rsidR="00444538" w:rsidRDefault="00444538" w:rsidP="00444538">
      <w:pPr>
        <w:numPr>
          <w:ilvl w:val="1"/>
          <w:numId w:val="1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Describe the general shape and appearance of the cell. What happens to the cell during interphase?</w:t>
      </w:r>
    </w:p>
    <w:p w14:paraId="00EDB259" w14:textId="77777777" w:rsidR="00444538" w:rsidRPr="00444538" w:rsidRDefault="00444538" w:rsidP="00444538">
      <w:p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</w:p>
    <w:p w14:paraId="4FF45F0D" w14:textId="77777777" w:rsidR="00444538" w:rsidRPr="00444538" w:rsidRDefault="00444538" w:rsidP="00444538">
      <w:pPr>
        <w:numPr>
          <w:ilvl w:val="1"/>
          <w:numId w:val="1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Describe the nucleus of the cell.</w:t>
      </w:r>
    </w:p>
    <w:p w14:paraId="6CEF53D5" w14:textId="77777777" w:rsidR="00444538" w:rsidRPr="00444538" w:rsidRDefault="00444538" w:rsidP="00444538">
      <w:pPr>
        <w:numPr>
          <w:ilvl w:val="1"/>
          <w:numId w:val="1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Describe the chromosomes.</w:t>
      </w:r>
    </w:p>
    <w:p w14:paraId="346FF19D" w14:textId="77777777" w:rsidR="00444538" w:rsidRPr="00444538" w:rsidRDefault="00444538" w:rsidP="00444538">
      <w:pPr>
        <w:numPr>
          <w:ilvl w:val="1"/>
          <w:numId w:val="1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How many centrioles does this cell contain?</w:t>
      </w:r>
    </w:p>
    <w:p w14:paraId="4594E8C7" w14:textId="77777777" w:rsidR="00444538" w:rsidRPr="00444538" w:rsidRDefault="00444538" w:rsidP="00444538">
      <w:pPr>
        <w:spacing w:after="375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b/>
          <w:bCs/>
          <w:color w:val="06131C"/>
          <w:sz w:val="20"/>
          <w:szCs w:val="20"/>
        </w:rPr>
        <w:t>Prophase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 </w:t>
      </w:r>
    </w:p>
    <w:p w14:paraId="7CB304D6" w14:textId="77777777" w:rsidR="00444538" w:rsidRPr="00444538" w:rsidRDefault="00444538" w:rsidP="00444538">
      <w:pPr>
        <w:numPr>
          <w:ilvl w:val="1"/>
          <w:numId w:val="2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What happens to the nucleus during prophase? </w:t>
      </w:r>
    </w:p>
    <w:p w14:paraId="7ACD912E" w14:textId="39DFB05D" w:rsidR="00444538" w:rsidRDefault="00444538" w:rsidP="00444538">
      <w:pPr>
        <w:numPr>
          <w:ilvl w:val="1"/>
          <w:numId w:val="2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How many chromosomes does this cell contain? What happens to the chromosomes during prophase?</w:t>
      </w:r>
    </w:p>
    <w:p w14:paraId="557DA3D2" w14:textId="77777777" w:rsidR="00444538" w:rsidRPr="00444538" w:rsidRDefault="00444538" w:rsidP="00444538">
      <w:p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</w:p>
    <w:p w14:paraId="3B479343" w14:textId="77777777" w:rsidR="00444538" w:rsidRPr="00444538" w:rsidRDefault="00444538" w:rsidP="00444538">
      <w:pPr>
        <w:numPr>
          <w:ilvl w:val="1"/>
          <w:numId w:val="2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Describe what happens to the centriole during prophase.</w:t>
      </w:r>
    </w:p>
    <w:p w14:paraId="43E94D6D" w14:textId="77777777" w:rsidR="00444538" w:rsidRPr="00444538" w:rsidRDefault="00444538" w:rsidP="00444538">
      <w:pPr>
        <w:spacing w:after="375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b/>
          <w:bCs/>
          <w:color w:val="06131C"/>
          <w:sz w:val="20"/>
          <w:szCs w:val="20"/>
        </w:rPr>
        <w:t>Metaphase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 </w:t>
      </w:r>
    </w:p>
    <w:p w14:paraId="684C3180" w14:textId="77777777" w:rsidR="00444538" w:rsidRPr="00444538" w:rsidRDefault="00444538" w:rsidP="00444538">
      <w:pPr>
        <w:numPr>
          <w:ilvl w:val="1"/>
          <w:numId w:val="3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Describe the condition of the nucleus.</w:t>
      </w:r>
    </w:p>
    <w:p w14:paraId="4E13F2B6" w14:textId="77777777" w:rsidR="00444538" w:rsidRPr="00444538" w:rsidRDefault="00444538" w:rsidP="00444538">
      <w:pPr>
        <w:numPr>
          <w:ilvl w:val="1"/>
          <w:numId w:val="3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Describe what happens to the chromosomes. </w:t>
      </w:r>
    </w:p>
    <w:p w14:paraId="6E530994" w14:textId="500291E5" w:rsidR="00444538" w:rsidRDefault="00444538" w:rsidP="00444538">
      <w:pPr>
        <w:numPr>
          <w:ilvl w:val="1"/>
          <w:numId w:val="3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Describe the relationship between the chromosomes and the spindle.</w:t>
      </w:r>
    </w:p>
    <w:p w14:paraId="0DA3D988" w14:textId="77777777" w:rsidR="00444538" w:rsidRPr="00444538" w:rsidRDefault="00444538" w:rsidP="00444538">
      <w:p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</w:p>
    <w:p w14:paraId="02A36E54" w14:textId="77777777" w:rsidR="00444538" w:rsidRPr="00444538" w:rsidRDefault="00444538" w:rsidP="00444538">
      <w:pPr>
        <w:numPr>
          <w:ilvl w:val="1"/>
          <w:numId w:val="3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How has the overall appearance and shape of the cell changed? </w:t>
      </w:r>
    </w:p>
    <w:p w14:paraId="52CC2DDC" w14:textId="77777777" w:rsidR="00444538" w:rsidRPr="00444538" w:rsidRDefault="00444538" w:rsidP="00444538">
      <w:pPr>
        <w:spacing w:after="375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b/>
          <w:bCs/>
          <w:color w:val="06131C"/>
          <w:sz w:val="20"/>
          <w:szCs w:val="20"/>
        </w:rPr>
        <w:t>Anaphase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 </w:t>
      </w:r>
    </w:p>
    <w:p w14:paraId="7E08243E" w14:textId="77777777" w:rsidR="00444538" w:rsidRPr="00444538" w:rsidRDefault="00444538" w:rsidP="00444538">
      <w:pPr>
        <w:numPr>
          <w:ilvl w:val="1"/>
          <w:numId w:val="4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Describe the condition of the nucleus.</w:t>
      </w:r>
    </w:p>
    <w:p w14:paraId="19634EC5" w14:textId="61DCF9FD" w:rsidR="00444538" w:rsidRDefault="00444538" w:rsidP="00444538">
      <w:pPr>
        <w:numPr>
          <w:ilvl w:val="1"/>
          <w:numId w:val="4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Each chromosome is composed of two duplicate copies called chromatids. Describe what happens to the chromatids during anaphase. </w:t>
      </w:r>
    </w:p>
    <w:p w14:paraId="756F58F7" w14:textId="77777777" w:rsidR="00444538" w:rsidRPr="00444538" w:rsidRDefault="00444538" w:rsidP="00444538">
      <w:p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</w:p>
    <w:p w14:paraId="561E0E8A" w14:textId="71A8A57B" w:rsidR="00444538" w:rsidRPr="00444538" w:rsidRDefault="00444538" w:rsidP="00444538">
      <w:pPr>
        <w:numPr>
          <w:ilvl w:val="1"/>
          <w:numId w:val="4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lastRenderedPageBreak/>
        <w:t>What happens to the centrioles and spindle during this phase?</w:t>
      </w:r>
    </w:p>
    <w:p w14:paraId="7893B89B" w14:textId="77777777" w:rsidR="00444538" w:rsidRPr="00444538" w:rsidRDefault="00444538" w:rsidP="00444538">
      <w:p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</w:p>
    <w:p w14:paraId="2FFEE3F2" w14:textId="77777777" w:rsidR="00444538" w:rsidRPr="00444538" w:rsidRDefault="00444538" w:rsidP="00444538">
      <w:pPr>
        <w:numPr>
          <w:ilvl w:val="1"/>
          <w:numId w:val="4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As the chromosomes move to opposite ends of the cell, what path do they take in relation to the spindle?</w:t>
      </w:r>
    </w:p>
    <w:p w14:paraId="607B7DD3" w14:textId="77777777" w:rsidR="00444538" w:rsidRPr="00444538" w:rsidRDefault="00444538" w:rsidP="00444538">
      <w:pPr>
        <w:numPr>
          <w:ilvl w:val="1"/>
          <w:numId w:val="4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Describe the overall appearance and shape of the cell. </w:t>
      </w:r>
    </w:p>
    <w:p w14:paraId="7C96E95B" w14:textId="77777777" w:rsidR="00444538" w:rsidRPr="00444538" w:rsidRDefault="00444538" w:rsidP="00444538">
      <w:pPr>
        <w:spacing w:after="375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b/>
          <w:bCs/>
          <w:color w:val="06131C"/>
          <w:sz w:val="20"/>
          <w:szCs w:val="20"/>
        </w:rPr>
        <w:t>Telophase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 </w:t>
      </w:r>
    </w:p>
    <w:p w14:paraId="448342DE" w14:textId="77777777" w:rsidR="00444538" w:rsidRPr="00444538" w:rsidRDefault="00444538" w:rsidP="00444538">
      <w:pPr>
        <w:numPr>
          <w:ilvl w:val="1"/>
          <w:numId w:val="5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Describe what happens to the chromosomes. </w:t>
      </w:r>
    </w:p>
    <w:p w14:paraId="7AA90D65" w14:textId="77777777" w:rsidR="00444538" w:rsidRPr="00444538" w:rsidRDefault="00444538" w:rsidP="00444538">
      <w:pPr>
        <w:numPr>
          <w:ilvl w:val="1"/>
          <w:numId w:val="5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What happens to the nucleus during telophase?</w:t>
      </w:r>
    </w:p>
    <w:p w14:paraId="4273D839" w14:textId="77777777" w:rsidR="00444538" w:rsidRPr="00444538" w:rsidRDefault="00444538" w:rsidP="00444538">
      <w:pPr>
        <w:numPr>
          <w:ilvl w:val="1"/>
          <w:numId w:val="5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Describe what happens to the centrioles and spindle.</w:t>
      </w:r>
    </w:p>
    <w:p w14:paraId="713AD859" w14:textId="77777777" w:rsidR="00444538" w:rsidRPr="00444538" w:rsidRDefault="00444538" w:rsidP="00444538">
      <w:pPr>
        <w:numPr>
          <w:ilvl w:val="1"/>
          <w:numId w:val="5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Describe the overall appearance and shape of the cell. </w:t>
      </w:r>
    </w:p>
    <w:p w14:paraId="798ABFC5" w14:textId="77777777" w:rsidR="00444538" w:rsidRPr="00444538" w:rsidRDefault="00444538" w:rsidP="00444538">
      <w:pPr>
        <w:spacing w:after="375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b/>
          <w:bCs/>
          <w:color w:val="06131C"/>
          <w:sz w:val="20"/>
          <w:szCs w:val="20"/>
        </w:rPr>
        <w:t>Cytokinesis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 </w:t>
      </w:r>
    </w:p>
    <w:p w14:paraId="5AEBE911" w14:textId="77777777" w:rsidR="00444538" w:rsidRPr="00444538" w:rsidRDefault="00444538" w:rsidP="00444538">
      <w:pPr>
        <w:numPr>
          <w:ilvl w:val="1"/>
          <w:numId w:val="6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Describe what happens to the original cell in cytokinesis. </w:t>
      </w:r>
    </w:p>
    <w:p w14:paraId="27591ECC" w14:textId="77777777" w:rsidR="00444538" w:rsidRPr="00444538" w:rsidRDefault="00444538" w:rsidP="00444538">
      <w:pPr>
        <w:numPr>
          <w:ilvl w:val="1"/>
          <w:numId w:val="6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Describe what happens to the nucleus during cytokinesis. </w:t>
      </w:r>
    </w:p>
    <w:p w14:paraId="20FF47FC" w14:textId="77777777" w:rsidR="00444538" w:rsidRPr="00444538" w:rsidRDefault="00444538" w:rsidP="00444538">
      <w:pPr>
        <w:numPr>
          <w:ilvl w:val="1"/>
          <w:numId w:val="6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Describe what happens to the chromosomes.</w:t>
      </w:r>
    </w:p>
    <w:p w14:paraId="7C795A25" w14:textId="77777777" w:rsidR="00444538" w:rsidRPr="00444538" w:rsidRDefault="00444538" w:rsidP="00444538">
      <w:pPr>
        <w:numPr>
          <w:ilvl w:val="1"/>
          <w:numId w:val="6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Describe what happens to the centrioles and spindle. </w:t>
      </w:r>
    </w:p>
    <w:p w14:paraId="56844835" w14:textId="6DE141FD" w:rsidR="00444538" w:rsidRDefault="00444538" w:rsidP="00444538">
      <w:pPr>
        <w:numPr>
          <w:ilvl w:val="1"/>
          <w:numId w:val="6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What is the result of mitosis and cytokinesis?</w:t>
      </w:r>
    </w:p>
    <w:p w14:paraId="75AD6CBC" w14:textId="77777777" w:rsidR="00444538" w:rsidRPr="00444538" w:rsidRDefault="00444538" w:rsidP="00444538">
      <w:p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bookmarkStart w:id="0" w:name="_GoBack"/>
      <w:bookmarkEnd w:id="0"/>
    </w:p>
    <w:p w14:paraId="2BD30261" w14:textId="77777777" w:rsidR="00444538" w:rsidRPr="00444538" w:rsidRDefault="00444538" w:rsidP="00444538">
      <w:pPr>
        <w:spacing w:after="375" w:line="240" w:lineRule="auto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b/>
          <w:bCs/>
          <w:color w:val="06131C"/>
          <w:sz w:val="20"/>
          <w:szCs w:val="20"/>
        </w:rPr>
        <w:t>Quiz: Test Your Knowledge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 </w:t>
      </w:r>
    </w:p>
    <w:p w14:paraId="590F1702" w14:textId="77777777" w:rsidR="00444538" w:rsidRPr="00444538" w:rsidRDefault="00444538" w:rsidP="00444538">
      <w:pPr>
        <w:spacing w:after="375" w:line="240" w:lineRule="auto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Test your understanding of cell division with the Quiz. Focus on the key features of cell division (especially the chromosomes) as you proceed. </w:t>
      </w:r>
    </w:p>
    <w:p w14:paraId="54810162" w14:textId="77777777" w:rsidR="00444538" w:rsidRDefault="00444538" w:rsidP="00444538">
      <w:pPr>
        <w:numPr>
          <w:ilvl w:val="0"/>
          <w:numId w:val="7"/>
        </w:numPr>
        <w:spacing w:before="120" w:after="120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Click on the Quiz tab at the top of the screen. A photograph of a cell at a specific phase of the cell division cycle will be displayed in Panel 1. Select the correct phase from the listing below the monitor.</w:t>
      </w:r>
    </w:p>
    <w:p w14:paraId="23BC806E" w14:textId="06009111" w:rsidR="00444538" w:rsidRPr="00444538" w:rsidRDefault="00444538" w:rsidP="00444538">
      <w:pPr>
        <w:numPr>
          <w:ilvl w:val="0"/>
          <w:numId w:val="7"/>
        </w:numPr>
        <w:spacing w:before="120" w:after="120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Build an illustration of this phase using components from each category in Panel 2 starting with Cells. For each category, the selected image appears in the target area of the panel.</w:t>
      </w:r>
    </w:p>
    <w:p w14:paraId="3E870C91" w14:textId="77777777" w:rsidR="00444538" w:rsidRPr="00444538" w:rsidRDefault="00444538" w:rsidP="00444538">
      <w:pPr>
        <w:numPr>
          <w:ilvl w:val="0"/>
          <w:numId w:val="7"/>
        </w:numPr>
        <w:spacing w:before="120" w:after="120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Make sure you select an image from every category. Then, click Check My Work to find out if you are correct. Any incorrect components are indicated by a red light above the category. Choose alternative selections for each incorrect component and check your work again.</w:t>
      </w:r>
    </w:p>
    <w:p w14:paraId="5DF9F323" w14:textId="1E0D2171" w:rsidR="00444538" w:rsidRPr="00444538" w:rsidRDefault="00444538" w:rsidP="00444538">
      <w:pPr>
        <w:numPr>
          <w:ilvl w:val="0"/>
          <w:numId w:val="7"/>
        </w:numPr>
        <w:spacing w:before="120" w:after="120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Once 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all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 the necessary components within the cell have been identified indicate this phase's place in the cell cycle by clicking the appropriate button in Panel 3. </w:t>
      </w:r>
    </w:p>
    <w:p w14:paraId="58F16519" w14:textId="77777777" w:rsidR="00444538" w:rsidRPr="00444538" w:rsidRDefault="00444538" w:rsidP="00444538">
      <w:pPr>
        <w:numPr>
          <w:ilvl w:val="1"/>
          <w:numId w:val="7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If the placement is incorrect, you are directed to try again.</w:t>
      </w:r>
    </w:p>
    <w:p w14:paraId="3FC052B0" w14:textId="77777777" w:rsidR="00444538" w:rsidRPr="00444538" w:rsidRDefault="00444538" w:rsidP="00444538">
      <w:pPr>
        <w:numPr>
          <w:ilvl w:val="1"/>
          <w:numId w:val="7"/>
        </w:numPr>
        <w:spacing w:before="120" w:after="120" w:line="300" w:lineRule="atLeast"/>
        <w:ind w:left="90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If correct, the image of the cell appears in the window for that button. A photograph of another phase of the cell cycle will appear in the monitor in Panel 1.</w:t>
      </w:r>
    </w:p>
    <w:p w14:paraId="50310546" w14:textId="472C06B8" w:rsidR="00444538" w:rsidRPr="00444538" w:rsidRDefault="00444538" w:rsidP="00444538">
      <w:pPr>
        <w:numPr>
          <w:ilvl w:val="0"/>
          <w:numId w:val="8"/>
        </w:numPr>
        <w:spacing w:before="120" w:after="120" w:line="300" w:lineRule="atLeast"/>
        <w:ind w:left="450"/>
        <w:rPr>
          <w:rFonts w:ascii="Verdana" w:eastAsia="Times New Roman" w:hAnsi="Verdana" w:cs="Times New Roman"/>
          <w:color w:val="06131C"/>
          <w:sz w:val="20"/>
          <w:szCs w:val="20"/>
        </w:rPr>
      </w:pP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Repeat the procedure until 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>all</w:t>
      </w:r>
      <w:r w:rsidRPr="00444538">
        <w:rPr>
          <w:rFonts w:ascii="Verdana" w:eastAsia="Times New Roman" w:hAnsi="Verdana" w:cs="Times New Roman"/>
          <w:color w:val="06131C"/>
          <w:sz w:val="20"/>
          <w:szCs w:val="20"/>
        </w:rPr>
        <w:t xml:space="preserve"> the phases have been identified, built, and ordered correctly.</w:t>
      </w:r>
    </w:p>
    <w:p w14:paraId="03A43862" w14:textId="77777777" w:rsidR="001B739F" w:rsidRDefault="001B739F"/>
    <w:sectPr w:rsidR="001B739F" w:rsidSect="00444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C15"/>
    <w:multiLevelType w:val="multilevel"/>
    <w:tmpl w:val="1F40218C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4E5B"/>
    <w:multiLevelType w:val="multilevel"/>
    <w:tmpl w:val="8B2820C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716C3"/>
    <w:multiLevelType w:val="multilevel"/>
    <w:tmpl w:val="D12065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startOverride w:val="5"/>
    </w:lvlOverride>
  </w:num>
  <w:num w:numId="3">
    <w:abstractNumId w:val="2"/>
    <w:lvlOverride w:ilvl="1">
      <w:startOverride w:val="8"/>
    </w:lvlOverride>
  </w:num>
  <w:num w:numId="4">
    <w:abstractNumId w:val="2"/>
    <w:lvlOverride w:ilvl="1">
      <w:startOverride w:val="12"/>
    </w:lvlOverride>
  </w:num>
  <w:num w:numId="5">
    <w:abstractNumId w:val="2"/>
    <w:lvlOverride w:ilvl="1">
      <w:startOverride w:val="17"/>
    </w:lvlOverride>
  </w:num>
  <w:num w:numId="6">
    <w:abstractNumId w:val="2"/>
    <w:lvlOverride w:ilvl="1">
      <w:startOverride w:val="2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38"/>
    <w:rsid w:val="001B739F"/>
    <w:rsid w:val="004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8AAE"/>
  <w15:chartTrackingRefBased/>
  <w15:docId w15:val="{853DF843-C1A6-4E33-B4A0-EDF540A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able">
    <w:name w:val="printable"/>
    <w:basedOn w:val="DefaultParagraphFont"/>
    <w:rsid w:val="00444538"/>
  </w:style>
  <w:style w:type="paragraph" w:styleId="NormalWeb">
    <w:name w:val="Normal (Web)"/>
    <w:basedOn w:val="Normal"/>
    <w:uiPriority w:val="99"/>
    <w:semiHidden/>
    <w:unhideWhenUsed/>
    <w:rsid w:val="0044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">
    <w:name w:val="subheader"/>
    <w:basedOn w:val="DefaultParagraphFont"/>
    <w:rsid w:val="00444538"/>
  </w:style>
  <w:style w:type="paragraph" w:styleId="ListParagraph">
    <w:name w:val="List Paragraph"/>
    <w:basedOn w:val="Normal"/>
    <w:uiPriority w:val="34"/>
    <w:qFormat/>
    <w:rsid w:val="0044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2019-01-02T16:31:00Z</dcterms:created>
  <dcterms:modified xsi:type="dcterms:W3CDTF">2019-01-02T16:36:00Z</dcterms:modified>
</cp:coreProperties>
</file>